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E32F" w14:textId="77777777" w:rsidR="00F671B6" w:rsidRPr="00276BC6" w:rsidRDefault="00F671B6" w:rsidP="00F671B6">
      <w:pPr>
        <w:spacing w:line="0" w:lineRule="atLeast"/>
        <w:jc w:val="center"/>
      </w:pPr>
      <w:r w:rsidRPr="00E0514E">
        <w:rPr>
          <w:rFonts w:eastAsia="Calibri"/>
          <w:b/>
        </w:rPr>
        <w:t>SERA KURULUMU</w:t>
      </w:r>
    </w:p>
    <w:p w14:paraId="307F7923" w14:textId="77777777" w:rsidR="00F671B6" w:rsidRDefault="00F671B6" w:rsidP="00F671B6">
      <w:pPr>
        <w:spacing w:line="0" w:lineRule="atLeast"/>
        <w:jc w:val="center"/>
        <w:rPr>
          <w:rFonts w:eastAsia="Calibri"/>
          <w:b/>
        </w:rPr>
      </w:pPr>
      <w:r w:rsidRPr="004633BD">
        <w:rPr>
          <w:rFonts w:eastAsia="Calibri"/>
          <w:b/>
        </w:rPr>
        <w:t>TEKNİK ŞARTNAME</w:t>
      </w:r>
      <w:r>
        <w:rPr>
          <w:rFonts w:eastAsia="Calibri"/>
          <w:b/>
        </w:rPr>
        <w:t>Sİ</w:t>
      </w:r>
    </w:p>
    <w:p w14:paraId="2556FF3F" w14:textId="77777777" w:rsidR="00F671B6" w:rsidRPr="004633BD" w:rsidRDefault="00F671B6" w:rsidP="00F671B6">
      <w:pPr>
        <w:spacing w:line="0" w:lineRule="atLeast"/>
        <w:jc w:val="center"/>
        <w:rPr>
          <w:rFonts w:eastAsia="Calibri"/>
          <w:b/>
        </w:rPr>
      </w:pPr>
    </w:p>
    <w:p w14:paraId="158ACAF6" w14:textId="77777777" w:rsidR="00F671B6" w:rsidRPr="00E75D1B" w:rsidRDefault="00F671B6" w:rsidP="00F671B6">
      <w:pPr>
        <w:pStyle w:val="ListeParagraf"/>
        <w:numPr>
          <w:ilvl w:val="0"/>
          <w:numId w:val="8"/>
        </w:numPr>
        <w:spacing w:line="360" w:lineRule="auto"/>
        <w:ind w:left="714" w:hanging="357"/>
        <w:jc w:val="both"/>
      </w:pPr>
      <w:r>
        <w:t xml:space="preserve">Yapılması planlanan yay çatılı </w:t>
      </w:r>
      <w:r w:rsidRPr="00E75D1B">
        <w:t xml:space="preserve">seranın eni en </w:t>
      </w:r>
      <w:r>
        <w:t>az 11 m. en çok</w:t>
      </w:r>
      <w:r w:rsidRPr="00E75D1B">
        <w:t xml:space="preserve"> </w:t>
      </w:r>
      <w:r>
        <w:t>16</w:t>
      </w:r>
      <w:r w:rsidRPr="00E75D1B">
        <w:t xml:space="preserve"> metre uzunluğunda</w:t>
      </w:r>
      <w:r>
        <w:t xml:space="preserve"> ve tepe yüksekliği 4-4,2 m. </w:t>
      </w:r>
      <w:r w:rsidRPr="00E75D1B">
        <w:t>olmalıdır.</w:t>
      </w:r>
    </w:p>
    <w:p w14:paraId="719198A4" w14:textId="77777777" w:rsidR="00F671B6" w:rsidRPr="00B939B8" w:rsidRDefault="00F671B6" w:rsidP="00F671B6">
      <w:pPr>
        <w:numPr>
          <w:ilvl w:val="0"/>
          <w:numId w:val="8"/>
        </w:numPr>
        <w:spacing w:line="360" w:lineRule="auto"/>
        <w:ind w:left="714" w:hanging="357"/>
        <w:contextualSpacing/>
        <w:jc w:val="both"/>
        <w:rPr>
          <w:color w:val="5B9BD5"/>
          <w:lang w:eastAsia="en-GB"/>
        </w:rPr>
      </w:pPr>
      <w:r w:rsidRPr="00E75D1B">
        <w:rPr>
          <w:lang w:eastAsia="en-GB"/>
        </w:rPr>
        <w:t>Seralar TSE standartlarına uygun, sıcak daldırma galvanizli borudan imal edilecektir.</w:t>
      </w:r>
      <w:r>
        <w:rPr>
          <w:lang w:eastAsia="en-GB"/>
        </w:rPr>
        <w:t xml:space="preserve"> </w:t>
      </w:r>
    </w:p>
    <w:p w14:paraId="3DBD9600" w14:textId="0CEF0C5C" w:rsidR="006E3BCC" w:rsidRDefault="00F671B6" w:rsidP="00F671B6">
      <w:pPr>
        <w:numPr>
          <w:ilvl w:val="0"/>
          <w:numId w:val="8"/>
        </w:numPr>
        <w:spacing w:line="360" w:lineRule="auto"/>
        <w:ind w:left="714" w:hanging="357"/>
        <w:contextualSpacing/>
        <w:jc w:val="both"/>
        <w:rPr>
          <w:lang w:eastAsia="en-GB"/>
        </w:rPr>
      </w:pPr>
      <w:r w:rsidRPr="00E75D1B">
        <w:rPr>
          <w:lang w:eastAsia="en-GB"/>
        </w:rPr>
        <w:t xml:space="preserve">Kurulacak seraların direkleri ve yan direkleri, plastik sera örtüsünü </w:t>
      </w:r>
      <w:r>
        <w:rPr>
          <w:lang w:eastAsia="en-GB"/>
        </w:rPr>
        <w:t xml:space="preserve">kaldıracak </w:t>
      </w:r>
      <w:r w:rsidR="006E3BCC">
        <w:rPr>
          <w:lang w:eastAsia="en-GB"/>
        </w:rPr>
        <w:t>mukavemette, en</w:t>
      </w:r>
      <w:r>
        <w:rPr>
          <w:lang w:eastAsia="en-GB"/>
        </w:rPr>
        <w:t xml:space="preserve"> az </w:t>
      </w:r>
      <w:r w:rsidR="009F6683">
        <w:rPr>
          <w:lang w:eastAsia="en-GB"/>
        </w:rPr>
        <w:t>48</w:t>
      </w:r>
      <w:r>
        <w:rPr>
          <w:lang w:eastAsia="en-GB"/>
        </w:rPr>
        <w:t>x</w:t>
      </w:r>
      <w:r w:rsidRPr="00E75D1B">
        <w:rPr>
          <w:lang w:eastAsia="en-GB"/>
        </w:rPr>
        <w:t>2</w:t>
      </w:r>
      <w:r>
        <w:rPr>
          <w:lang w:eastAsia="en-GB"/>
        </w:rPr>
        <w:t>,5</w:t>
      </w:r>
      <w:r w:rsidRPr="00E75D1B">
        <w:rPr>
          <w:lang w:eastAsia="en-GB"/>
        </w:rPr>
        <w:t xml:space="preserve"> mm galvanizli </w:t>
      </w:r>
      <w:r>
        <w:rPr>
          <w:lang w:eastAsia="en-GB"/>
        </w:rPr>
        <w:t>borudan</w:t>
      </w:r>
      <w:r w:rsidRPr="00E75D1B">
        <w:rPr>
          <w:lang w:eastAsia="en-GB"/>
        </w:rPr>
        <w:t xml:space="preserve"> imal edilecektir.</w:t>
      </w:r>
      <w:r>
        <w:rPr>
          <w:lang w:eastAsia="en-GB"/>
        </w:rPr>
        <w:t xml:space="preserve"> Et kalınlığı daha fazla olabilir.</w:t>
      </w:r>
      <w:r w:rsidR="006E3BCC">
        <w:rPr>
          <w:lang w:eastAsia="en-GB"/>
        </w:rPr>
        <w:t xml:space="preserve"> </w:t>
      </w:r>
      <w:r w:rsidR="006E3BCC" w:rsidRPr="009B1249">
        <w:rPr>
          <w:lang w:eastAsia="en-GB"/>
        </w:rPr>
        <w:t>Makas</w:t>
      </w:r>
      <w:r w:rsidR="009B1249">
        <w:rPr>
          <w:lang w:eastAsia="en-GB"/>
        </w:rPr>
        <w:t xml:space="preserve"> </w:t>
      </w:r>
      <w:r w:rsidR="006E3BCC">
        <w:rPr>
          <w:lang w:eastAsia="en-GB"/>
        </w:rPr>
        <w:t>kısmı aşağıdaki çizim de göründüğü gibi inşa edilecek olup, malzemelerin et kalınlıkları en az 2,5mm olacaktır.</w:t>
      </w:r>
      <w:r w:rsidR="003F47B4">
        <w:rPr>
          <w:lang w:eastAsia="en-GB"/>
        </w:rPr>
        <w:t xml:space="preserve"> Arazinin yerleşim durumuna göre sera 2 veya 3 tünelden oluşturulacaktır.</w:t>
      </w:r>
      <w:r w:rsidR="00753FA6">
        <w:rPr>
          <w:lang w:eastAsia="en-GB"/>
        </w:rPr>
        <w:t xml:space="preserve"> Çember tepe bağlantısı (omurga) en az 32x2,5 borudan yapılacaktır.</w:t>
      </w:r>
    </w:p>
    <w:p w14:paraId="358EF864" w14:textId="5DBB9F9D" w:rsidR="009F6683" w:rsidRDefault="008A663A" w:rsidP="009F6683">
      <w:pPr>
        <w:spacing w:line="360" w:lineRule="auto"/>
        <w:ind w:left="714"/>
        <w:contextualSpacing/>
        <w:jc w:val="both"/>
        <w:rPr>
          <w:lang w:eastAsia="en-GB"/>
        </w:rPr>
      </w:pPr>
      <w:r>
        <w:rPr>
          <w:noProof/>
        </w:rPr>
        <w:drawing>
          <wp:inline distT="0" distB="0" distL="0" distR="0" wp14:anchorId="7EABE116" wp14:editId="29597E16">
            <wp:extent cx="5057775" cy="13811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775" cy="1381125"/>
                    </a:xfrm>
                    <a:prstGeom prst="rect">
                      <a:avLst/>
                    </a:prstGeom>
                    <a:noFill/>
                    <a:ln>
                      <a:noFill/>
                    </a:ln>
                  </pic:spPr>
                </pic:pic>
              </a:graphicData>
            </a:graphic>
          </wp:inline>
        </w:drawing>
      </w:r>
    </w:p>
    <w:p w14:paraId="7999D225" w14:textId="301A047E" w:rsidR="00F671B6" w:rsidRPr="00E75D1B" w:rsidRDefault="00F671B6" w:rsidP="006E3BCC">
      <w:pPr>
        <w:spacing w:line="360" w:lineRule="auto"/>
        <w:ind w:left="714"/>
        <w:contextualSpacing/>
        <w:jc w:val="both"/>
        <w:rPr>
          <w:lang w:eastAsia="en-GB"/>
        </w:rPr>
      </w:pPr>
    </w:p>
    <w:p w14:paraId="1D1FDE56" w14:textId="77777777" w:rsidR="00F671B6" w:rsidRPr="00E75D1B" w:rsidRDefault="00F671B6" w:rsidP="00F671B6">
      <w:pPr>
        <w:numPr>
          <w:ilvl w:val="0"/>
          <w:numId w:val="8"/>
        </w:numPr>
        <w:spacing w:line="360" w:lineRule="auto"/>
        <w:ind w:left="714" w:hanging="357"/>
        <w:contextualSpacing/>
        <w:jc w:val="both"/>
        <w:rPr>
          <w:lang w:eastAsia="en-GB"/>
        </w:rPr>
      </w:pPr>
      <w:r>
        <w:rPr>
          <w:lang w:eastAsia="en-GB"/>
        </w:rPr>
        <w:t>S</w:t>
      </w:r>
      <w:r w:rsidRPr="00E75D1B">
        <w:rPr>
          <w:lang w:eastAsia="en-GB"/>
        </w:rPr>
        <w:t>era direkleri arası en çok 2,50 m olacaktır.</w:t>
      </w:r>
    </w:p>
    <w:p w14:paraId="6AA15DAF" w14:textId="4ED61086" w:rsidR="00F671B6" w:rsidRDefault="00F671B6" w:rsidP="00F671B6">
      <w:pPr>
        <w:numPr>
          <w:ilvl w:val="0"/>
          <w:numId w:val="8"/>
        </w:numPr>
        <w:spacing w:line="360" w:lineRule="auto"/>
        <w:ind w:left="714" w:hanging="357"/>
        <w:contextualSpacing/>
        <w:jc w:val="both"/>
        <w:rPr>
          <w:lang w:eastAsia="en-GB"/>
        </w:rPr>
      </w:pPr>
      <w:r w:rsidRPr="00BD75BE">
        <w:rPr>
          <w:lang w:eastAsia="en-GB"/>
        </w:rPr>
        <w:t>Seranın yan yüksekliği en az 2</w:t>
      </w:r>
      <w:r>
        <w:rPr>
          <w:lang w:eastAsia="en-GB"/>
        </w:rPr>
        <w:t xml:space="preserve">,50 </w:t>
      </w:r>
      <w:r w:rsidRPr="00BD75BE">
        <w:rPr>
          <w:lang w:eastAsia="en-GB"/>
        </w:rPr>
        <w:t>m, olmalıdır</w:t>
      </w:r>
      <w:r w:rsidR="009B1249">
        <w:rPr>
          <w:lang w:eastAsia="en-GB"/>
        </w:rPr>
        <w:t>.</w:t>
      </w:r>
    </w:p>
    <w:p w14:paraId="0544B6E1" w14:textId="5193FFD1" w:rsidR="009B1249" w:rsidRPr="00BD75BE" w:rsidRDefault="009B1249" w:rsidP="00F671B6">
      <w:pPr>
        <w:numPr>
          <w:ilvl w:val="0"/>
          <w:numId w:val="8"/>
        </w:numPr>
        <w:spacing w:line="360" w:lineRule="auto"/>
        <w:ind w:left="714" w:hanging="357"/>
        <w:contextualSpacing/>
        <w:jc w:val="both"/>
        <w:rPr>
          <w:lang w:eastAsia="en-GB"/>
        </w:rPr>
      </w:pPr>
      <w:r>
        <w:rPr>
          <w:lang w:eastAsia="en-GB"/>
        </w:rPr>
        <w:t>Seranın kapalı alanı en az 120m</w:t>
      </w:r>
      <w:r>
        <w:rPr>
          <w:vertAlign w:val="superscript"/>
          <w:lang w:eastAsia="en-GB"/>
        </w:rPr>
        <w:t>2</w:t>
      </w:r>
      <w:r>
        <w:rPr>
          <w:lang w:eastAsia="en-GB"/>
        </w:rPr>
        <w:t xml:space="preserve"> olmalıdır.</w:t>
      </w:r>
    </w:p>
    <w:p w14:paraId="4B93F79D" w14:textId="77777777" w:rsidR="00F671B6" w:rsidRPr="00E75D1B" w:rsidRDefault="00F671B6" w:rsidP="00F671B6">
      <w:pPr>
        <w:numPr>
          <w:ilvl w:val="0"/>
          <w:numId w:val="8"/>
        </w:numPr>
        <w:spacing w:line="360" w:lineRule="auto"/>
        <w:ind w:left="714" w:hanging="357"/>
        <w:contextualSpacing/>
        <w:jc w:val="both"/>
        <w:rPr>
          <w:lang w:eastAsia="en-GB"/>
        </w:rPr>
      </w:pPr>
      <w:r w:rsidRPr="00E75D1B">
        <w:rPr>
          <w:lang w:eastAsia="en-GB"/>
        </w:rPr>
        <w:t>Serada M6, M8 ve M10’dan mamul ya da eş değer paslanmaz özellikte cıvata ve somunlar kullanılmalıdır.</w:t>
      </w:r>
    </w:p>
    <w:p w14:paraId="068F113D" w14:textId="77777777" w:rsidR="00F671B6" w:rsidRPr="00E75D1B" w:rsidRDefault="00F671B6" w:rsidP="00F671B6">
      <w:pPr>
        <w:numPr>
          <w:ilvl w:val="0"/>
          <w:numId w:val="8"/>
        </w:numPr>
        <w:spacing w:line="360" w:lineRule="auto"/>
        <w:ind w:left="714" w:hanging="357"/>
        <w:contextualSpacing/>
        <w:jc w:val="both"/>
        <w:rPr>
          <w:lang w:eastAsia="en-GB"/>
        </w:rPr>
      </w:pPr>
      <w:r w:rsidRPr="00E75D1B">
        <w:rPr>
          <w:lang w:eastAsia="en-GB"/>
        </w:rPr>
        <w:t>Örtü malzemesi olarak IR, UV, EVA,</w:t>
      </w:r>
      <w:r w:rsidRPr="00E75D1B">
        <w:rPr>
          <w:u w:val="single"/>
          <w:lang w:eastAsia="en-GB"/>
        </w:rPr>
        <w:t xml:space="preserve"> </w:t>
      </w:r>
      <w:r w:rsidRPr="00E75D1B">
        <w:rPr>
          <w:lang w:eastAsia="en-GB"/>
        </w:rPr>
        <w:t>ID katkılı en az 0,35 mm (350 mikron) kalınlığında ve en az 36 aylık plastik naylon kullanılacaktır.</w:t>
      </w:r>
    </w:p>
    <w:p w14:paraId="39950469" w14:textId="35832736" w:rsidR="00F671B6" w:rsidRDefault="00F671B6" w:rsidP="00F671B6">
      <w:pPr>
        <w:numPr>
          <w:ilvl w:val="0"/>
          <w:numId w:val="8"/>
        </w:numPr>
        <w:spacing w:line="360" w:lineRule="auto"/>
        <w:ind w:left="714" w:hanging="357"/>
        <w:contextualSpacing/>
        <w:jc w:val="both"/>
        <w:rPr>
          <w:lang w:eastAsia="en-GB"/>
        </w:rPr>
      </w:pPr>
      <w:r w:rsidRPr="00E75D1B">
        <w:rPr>
          <w:lang w:eastAsia="en-GB"/>
        </w:rPr>
        <w:t xml:space="preserve">Sera makas aralığı en fazla </w:t>
      </w:r>
      <w:r>
        <w:rPr>
          <w:lang w:eastAsia="en-GB"/>
        </w:rPr>
        <w:t>5,25</w:t>
      </w:r>
      <w:r w:rsidRPr="00E75D1B">
        <w:rPr>
          <w:lang w:eastAsia="en-GB"/>
        </w:rPr>
        <w:t xml:space="preserve"> m olacaktır.</w:t>
      </w:r>
    </w:p>
    <w:p w14:paraId="0384095A" w14:textId="089D2479" w:rsidR="009F6692" w:rsidRPr="00E75D1B" w:rsidRDefault="009F6692" w:rsidP="00F671B6">
      <w:pPr>
        <w:numPr>
          <w:ilvl w:val="0"/>
          <w:numId w:val="8"/>
        </w:numPr>
        <w:spacing w:line="360" w:lineRule="auto"/>
        <w:ind w:left="714" w:hanging="357"/>
        <w:contextualSpacing/>
        <w:jc w:val="both"/>
        <w:rPr>
          <w:lang w:eastAsia="en-GB"/>
        </w:rPr>
      </w:pPr>
      <w:r>
        <w:rPr>
          <w:lang w:eastAsia="en-GB"/>
        </w:rPr>
        <w:t>Kaynakla birleştirilen yerlerde paslanmazlık sağlanacaktır.</w:t>
      </w:r>
    </w:p>
    <w:p w14:paraId="4E29BA2D" w14:textId="29C51592" w:rsidR="00F671B6" w:rsidRDefault="00F671B6" w:rsidP="00F671B6">
      <w:pPr>
        <w:numPr>
          <w:ilvl w:val="0"/>
          <w:numId w:val="8"/>
        </w:numPr>
        <w:spacing w:line="360" w:lineRule="auto"/>
        <w:ind w:left="714" w:hanging="357"/>
        <w:contextualSpacing/>
        <w:jc w:val="both"/>
        <w:rPr>
          <w:lang w:eastAsia="en-GB"/>
        </w:rPr>
      </w:pPr>
      <w:r w:rsidRPr="00E75D1B">
        <w:rPr>
          <w:lang w:eastAsia="en-GB"/>
        </w:rPr>
        <w:t xml:space="preserve">Seranın </w:t>
      </w:r>
      <w:r w:rsidR="008A663A">
        <w:rPr>
          <w:lang w:eastAsia="en-GB"/>
        </w:rPr>
        <w:t>kurulum esnasında su olukları hariç</w:t>
      </w:r>
      <w:r w:rsidRPr="00E75D1B">
        <w:rPr>
          <w:lang w:eastAsia="en-GB"/>
        </w:rPr>
        <w:t xml:space="preserve"> kaynak kullanılmayacaktır.</w:t>
      </w:r>
    </w:p>
    <w:p w14:paraId="31D826AB" w14:textId="66739575" w:rsidR="00F671B6" w:rsidRPr="00596EA6" w:rsidRDefault="00F671B6" w:rsidP="00F671B6">
      <w:pPr>
        <w:numPr>
          <w:ilvl w:val="0"/>
          <w:numId w:val="8"/>
        </w:numPr>
        <w:spacing w:line="360" w:lineRule="auto"/>
        <w:contextualSpacing/>
        <w:jc w:val="both"/>
        <w:rPr>
          <w:lang w:eastAsia="en-GB"/>
        </w:rPr>
      </w:pPr>
      <w:r w:rsidRPr="00596EA6">
        <w:rPr>
          <w:lang w:eastAsia="en-GB"/>
        </w:rPr>
        <w:t>Seralarda havalandırma yanlardan etek şeklinde boydan boya sağlanacaktır. Sera etekleri 2</w:t>
      </w:r>
      <w:r w:rsidR="00596EA6" w:rsidRPr="00596EA6">
        <w:rPr>
          <w:lang w:eastAsia="en-GB"/>
        </w:rPr>
        <w:t>7</w:t>
      </w:r>
      <w:r w:rsidRPr="00596EA6">
        <w:rPr>
          <w:lang w:eastAsia="en-GB"/>
        </w:rPr>
        <w:t xml:space="preserve">*2,50 mm borulardan imal edilecektir.  </w:t>
      </w:r>
    </w:p>
    <w:p w14:paraId="4C502B30" w14:textId="77777777" w:rsidR="00F671B6" w:rsidRPr="00596EA6" w:rsidRDefault="00F671B6" w:rsidP="00F671B6">
      <w:pPr>
        <w:numPr>
          <w:ilvl w:val="0"/>
          <w:numId w:val="8"/>
        </w:numPr>
        <w:spacing w:line="360" w:lineRule="auto"/>
        <w:ind w:left="714" w:hanging="357"/>
        <w:contextualSpacing/>
        <w:jc w:val="both"/>
        <w:rPr>
          <w:lang w:eastAsia="en-GB"/>
        </w:rPr>
      </w:pPr>
      <w:r w:rsidRPr="00596EA6">
        <w:rPr>
          <w:lang w:eastAsia="en-GB"/>
        </w:rPr>
        <w:t>Seranın yan havalandırma eteklerinin yüksekliği 1 m’den başlayacaktır.</w:t>
      </w:r>
    </w:p>
    <w:p w14:paraId="3A95ABB3" w14:textId="0024FE90" w:rsidR="00F671B6" w:rsidRPr="00596EA6" w:rsidRDefault="00F671B6" w:rsidP="00F671B6">
      <w:pPr>
        <w:numPr>
          <w:ilvl w:val="0"/>
          <w:numId w:val="8"/>
        </w:numPr>
        <w:spacing w:line="360" w:lineRule="auto"/>
        <w:contextualSpacing/>
        <w:jc w:val="both"/>
        <w:rPr>
          <w:lang w:eastAsia="en-GB"/>
        </w:rPr>
      </w:pPr>
      <w:r>
        <w:rPr>
          <w:lang w:eastAsia="en-GB"/>
        </w:rPr>
        <w:t>Sera direklerinin dibine 3</w:t>
      </w:r>
      <w:r w:rsidRPr="002E3BE8">
        <w:rPr>
          <w:lang w:eastAsia="en-GB"/>
        </w:rPr>
        <w:t>0x</w:t>
      </w:r>
      <w:r>
        <w:rPr>
          <w:lang w:eastAsia="en-GB"/>
        </w:rPr>
        <w:t>3</w:t>
      </w:r>
      <w:r w:rsidRPr="002E3BE8">
        <w:rPr>
          <w:lang w:eastAsia="en-GB"/>
        </w:rPr>
        <w:t>0x50</w:t>
      </w:r>
      <w:r>
        <w:rPr>
          <w:lang w:eastAsia="en-GB"/>
        </w:rPr>
        <w:t xml:space="preserve"> cm temel çukurlarına beton</w:t>
      </w:r>
      <w:r w:rsidR="00B62E8C">
        <w:rPr>
          <w:lang w:eastAsia="en-GB"/>
        </w:rPr>
        <w:t xml:space="preserve"> </w:t>
      </w:r>
      <w:r w:rsidRPr="00596EA6">
        <w:rPr>
          <w:lang w:eastAsia="en-GB"/>
        </w:rPr>
        <w:t xml:space="preserve">sabitlenecektir. </w:t>
      </w:r>
    </w:p>
    <w:p w14:paraId="1AE8D503" w14:textId="77777777" w:rsidR="00F671B6" w:rsidRPr="00596EA6" w:rsidRDefault="00F671B6" w:rsidP="00F671B6">
      <w:pPr>
        <w:numPr>
          <w:ilvl w:val="0"/>
          <w:numId w:val="8"/>
        </w:numPr>
        <w:spacing w:line="360" w:lineRule="auto"/>
        <w:contextualSpacing/>
        <w:jc w:val="both"/>
        <w:rPr>
          <w:lang w:eastAsia="en-GB"/>
        </w:rPr>
      </w:pPr>
      <w:r w:rsidRPr="00596EA6">
        <w:rPr>
          <w:lang w:eastAsia="en-GB"/>
        </w:rPr>
        <w:t xml:space="preserve">Plastik örtü sera boyundan en az 5 m uzun olacak şekilde çekilecektir. Çevre etek ve perde naylonlarıyla dolatılacaktır. </w:t>
      </w:r>
    </w:p>
    <w:p w14:paraId="7140858A" w14:textId="77777777" w:rsidR="00F671B6" w:rsidRPr="00E75D1B" w:rsidRDefault="00F671B6" w:rsidP="00F671B6">
      <w:pPr>
        <w:numPr>
          <w:ilvl w:val="0"/>
          <w:numId w:val="8"/>
        </w:numPr>
        <w:spacing w:line="360" w:lineRule="auto"/>
        <w:ind w:left="714" w:hanging="357"/>
        <w:contextualSpacing/>
        <w:jc w:val="both"/>
        <w:rPr>
          <w:lang w:eastAsia="en-GB"/>
        </w:rPr>
      </w:pPr>
      <w:r w:rsidRPr="00E75D1B">
        <w:rPr>
          <w:lang w:eastAsia="en-GB"/>
        </w:rPr>
        <w:lastRenderedPageBreak/>
        <w:t xml:space="preserve">Sera naylonunun tutturulmasında plastik klips kullanılacaktır. </w:t>
      </w:r>
    </w:p>
    <w:p w14:paraId="534FFAD7" w14:textId="77777777" w:rsidR="00F671B6" w:rsidRPr="00E75D1B" w:rsidRDefault="00F671B6" w:rsidP="00F671B6">
      <w:pPr>
        <w:numPr>
          <w:ilvl w:val="0"/>
          <w:numId w:val="8"/>
        </w:numPr>
        <w:spacing w:line="360" w:lineRule="auto"/>
        <w:ind w:left="714" w:hanging="357"/>
        <w:contextualSpacing/>
        <w:jc w:val="both"/>
        <w:rPr>
          <w:lang w:eastAsia="en-GB"/>
        </w:rPr>
      </w:pPr>
      <w:r w:rsidRPr="00E75D1B">
        <w:rPr>
          <w:lang w:eastAsia="en-GB"/>
        </w:rPr>
        <w:t>Naylonların yanlıklara montajında plastik klips ve plastik tutturucu kullanılacaktır. Plastik tutturucu naylonun zaman içerisinde sıcak ve soğuktan etkilenerek pot oluşmasına engel olacak şekilde sık a</w:t>
      </w:r>
      <w:r>
        <w:rPr>
          <w:lang w:eastAsia="en-GB"/>
        </w:rPr>
        <w:t>ralıklarla</w:t>
      </w:r>
      <w:r w:rsidRPr="00B939B8">
        <w:rPr>
          <w:color w:val="5B9BD5"/>
          <w:lang w:eastAsia="en-GB"/>
        </w:rPr>
        <w:t xml:space="preserve"> </w:t>
      </w:r>
      <w:r w:rsidRPr="00E75D1B">
        <w:rPr>
          <w:lang w:eastAsia="en-GB"/>
        </w:rPr>
        <w:t xml:space="preserve">atılacaktır. </w:t>
      </w:r>
    </w:p>
    <w:p w14:paraId="3E56DFC0" w14:textId="0D6C4DEF" w:rsidR="00F671B6" w:rsidRPr="00C201DA" w:rsidRDefault="00F671B6" w:rsidP="00F671B6">
      <w:pPr>
        <w:numPr>
          <w:ilvl w:val="0"/>
          <w:numId w:val="8"/>
        </w:numPr>
        <w:spacing w:line="360" w:lineRule="auto"/>
        <w:ind w:left="714" w:hanging="357"/>
        <w:contextualSpacing/>
        <w:jc w:val="both"/>
        <w:rPr>
          <w:lang w:eastAsia="en-GB"/>
        </w:rPr>
      </w:pPr>
      <w:r w:rsidRPr="00E75D1B">
        <w:rPr>
          <w:lang w:eastAsia="en-GB"/>
        </w:rPr>
        <w:t xml:space="preserve">Yay makaslar 5 askıdan oluşup </w:t>
      </w:r>
      <w:r w:rsidR="00B62E8C" w:rsidRPr="00E75D1B">
        <w:rPr>
          <w:lang w:eastAsia="en-GB"/>
        </w:rPr>
        <w:t>cıvatalarla</w:t>
      </w:r>
      <w:r w:rsidRPr="00E75D1B">
        <w:rPr>
          <w:lang w:eastAsia="en-GB"/>
        </w:rPr>
        <w:t xml:space="preserve"> desteklenecektir. Orta ve yan direklerinin yaylarla </w:t>
      </w:r>
      <w:r w:rsidRPr="00C201DA">
        <w:rPr>
          <w:lang w:eastAsia="en-GB"/>
        </w:rPr>
        <w:t>birleşimi cıvatalarla sağlanacaktır.</w:t>
      </w:r>
    </w:p>
    <w:p w14:paraId="25D293D4" w14:textId="135A397D" w:rsidR="00F671B6" w:rsidRPr="002149B3" w:rsidRDefault="00F671B6" w:rsidP="00F671B6">
      <w:pPr>
        <w:numPr>
          <w:ilvl w:val="0"/>
          <w:numId w:val="8"/>
        </w:numPr>
        <w:spacing w:line="360" w:lineRule="auto"/>
        <w:contextualSpacing/>
        <w:jc w:val="both"/>
        <w:rPr>
          <w:lang w:eastAsia="en-GB"/>
        </w:rPr>
      </w:pPr>
      <w:r w:rsidRPr="00C201DA">
        <w:rPr>
          <w:lang w:eastAsia="en-GB"/>
        </w:rPr>
        <w:t xml:space="preserve">Sera girişi için </w:t>
      </w:r>
      <w:r w:rsidR="008A663A">
        <w:rPr>
          <w:lang w:eastAsia="en-GB"/>
        </w:rPr>
        <w:t>1</w:t>
      </w:r>
      <w:r w:rsidRPr="00C201DA">
        <w:rPr>
          <w:lang w:eastAsia="en-GB"/>
        </w:rPr>
        <w:t xml:space="preserve"> adet</w:t>
      </w:r>
      <w:r w:rsidR="008A663A">
        <w:rPr>
          <w:lang w:eastAsia="en-GB"/>
        </w:rPr>
        <w:t xml:space="preserve"> 3</w:t>
      </w:r>
      <w:r w:rsidRPr="00C201DA">
        <w:rPr>
          <w:lang w:eastAsia="en-GB"/>
        </w:rPr>
        <w:t xml:space="preserve"> m genişliğinde 2,</w:t>
      </w:r>
      <w:r>
        <w:rPr>
          <w:lang w:eastAsia="en-GB"/>
        </w:rPr>
        <w:t>25-2,50</w:t>
      </w:r>
      <w:r w:rsidRPr="00C201DA">
        <w:rPr>
          <w:lang w:eastAsia="en-GB"/>
        </w:rPr>
        <w:t xml:space="preserve"> m yükseklikte toprak işleme alet ekipmanlarının girişine uygun genişlikte sürgülü</w:t>
      </w:r>
      <w:r w:rsidR="008A663A">
        <w:rPr>
          <w:lang w:eastAsia="en-GB"/>
        </w:rPr>
        <w:t xml:space="preserve"> </w:t>
      </w:r>
      <w:r w:rsidRPr="00C201DA">
        <w:rPr>
          <w:lang w:eastAsia="en-GB"/>
        </w:rPr>
        <w:t xml:space="preserve">kapı olmalıdır. Bu giriş parselin yapısına göre ayarlanabilir. Kapıda kullanılacak malzeme 32*2 mm boru kullanılacaktır. Tüm </w:t>
      </w:r>
      <w:r w:rsidRPr="002149B3">
        <w:rPr>
          <w:lang w:eastAsia="en-GB"/>
        </w:rPr>
        <w:t>açılır pencereler 25’lik böcek tülü ile kaplanacaktır. Kapıların olası fırtınalı havalarda açılmasını engelleyecek kilit mekanizmasının yapılması gerekmektedir.</w:t>
      </w:r>
    </w:p>
    <w:p w14:paraId="1A7E0602" w14:textId="5DCD5534" w:rsidR="00F671B6" w:rsidRPr="002149B3" w:rsidRDefault="00F671B6" w:rsidP="00F671B6">
      <w:pPr>
        <w:numPr>
          <w:ilvl w:val="0"/>
          <w:numId w:val="8"/>
        </w:numPr>
        <w:spacing w:line="360" w:lineRule="auto"/>
        <w:ind w:left="714" w:hanging="357"/>
        <w:contextualSpacing/>
        <w:jc w:val="both"/>
        <w:rPr>
          <w:lang w:eastAsia="en-GB"/>
        </w:rPr>
      </w:pPr>
      <w:r w:rsidRPr="002149B3">
        <w:rPr>
          <w:lang w:eastAsia="en-GB"/>
        </w:rPr>
        <w:t xml:space="preserve">Damlama sulama sisteminin yedek parça temini garantisi olacaktır. </w:t>
      </w:r>
    </w:p>
    <w:p w14:paraId="6FB933F8" w14:textId="49B9DA65" w:rsidR="00F671B6" w:rsidRPr="002149B3" w:rsidRDefault="00F671B6" w:rsidP="00F671B6">
      <w:pPr>
        <w:numPr>
          <w:ilvl w:val="0"/>
          <w:numId w:val="8"/>
        </w:numPr>
        <w:spacing w:line="360" w:lineRule="auto"/>
        <w:ind w:left="714" w:hanging="357"/>
        <w:contextualSpacing/>
        <w:jc w:val="both"/>
        <w:rPr>
          <w:lang w:eastAsia="en-GB"/>
        </w:rPr>
      </w:pPr>
      <w:r w:rsidRPr="002149B3">
        <w:rPr>
          <w:lang w:eastAsia="en-GB"/>
        </w:rPr>
        <w:t>Sera kurulumu ile birlikte yedek 3 adet naylon tamir ban</w:t>
      </w:r>
      <w:r w:rsidR="002366E9">
        <w:rPr>
          <w:lang w:eastAsia="en-GB"/>
        </w:rPr>
        <w:t>d</w:t>
      </w:r>
      <w:r w:rsidRPr="002149B3">
        <w:rPr>
          <w:lang w:eastAsia="en-GB"/>
        </w:rPr>
        <w:t>ı ve 20 m plastik klips verilecektir.</w:t>
      </w:r>
    </w:p>
    <w:p w14:paraId="6D50115B" w14:textId="30E410A8" w:rsidR="00F671B6" w:rsidRDefault="00B62E8C" w:rsidP="00526227">
      <w:pPr>
        <w:numPr>
          <w:ilvl w:val="0"/>
          <w:numId w:val="8"/>
        </w:numPr>
        <w:spacing w:line="360" w:lineRule="auto"/>
        <w:ind w:left="714" w:hanging="357"/>
        <w:contextualSpacing/>
        <w:jc w:val="both"/>
        <w:rPr>
          <w:lang w:eastAsia="en-GB"/>
        </w:rPr>
      </w:pPr>
      <w:r>
        <w:rPr>
          <w:lang w:eastAsia="en-GB"/>
        </w:rPr>
        <w:t>5</w:t>
      </w:r>
      <w:r w:rsidR="00F671B6" w:rsidRPr="00E75D1B">
        <w:rPr>
          <w:lang w:eastAsia="en-GB"/>
        </w:rPr>
        <w:t xml:space="preserve"> yıl boyunca montajı yapılan malzemelerden kaynaklı hasarlara karşı garanti verilecektir</w:t>
      </w:r>
      <w:r>
        <w:rPr>
          <w:lang w:eastAsia="en-GB"/>
        </w:rPr>
        <w:t>.</w:t>
      </w:r>
    </w:p>
    <w:p w14:paraId="4C8A0A7D" w14:textId="7383EFC8" w:rsidR="00F671B6" w:rsidRDefault="00F671B6" w:rsidP="00F671B6">
      <w:pPr>
        <w:numPr>
          <w:ilvl w:val="0"/>
          <w:numId w:val="8"/>
        </w:numPr>
        <w:spacing w:line="360" w:lineRule="auto"/>
        <w:jc w:val="both"/>
      </w:pPr>
      <w:r w:rsidRPr="008B0CD8">
        <w:t xml:space="preserve">Yüklenici firmalar görünürlük levhasını teknik şartnamede belirtilen şekilde yaptıracak, sera kurulumu yapılan parselin ÇDE’ler tarafından uygun görülecek kısmına monte edecektir. EPDB tarafından tasarlanan görünürlük </w:t>
      </w:r>
      <w:r w:rsidRPr="002149B3">
        <w:t xml:space="preserve">tabelası Yükseklik: </w:t>
      </w:r>
      <w:r w:rsidR="00A72AF2">
        <w:t xml:space="preserve">70 </w:t>
      </w:r>
      <w:r w:rsidRPr="002149B3">
        <w:t>cm,</w:t>
      </w:r>
      <w:r>
        <w:t xml:space="preserve"> </w:t>
      </w:r>
      <w:r w:rsidRPr="002149B3">
        <w:t xml:space="preserve">Genişlik: </w:t>
      </w:r>
      <w:r w:rsidR="00A72AF2">
        <w:t>120</w:t>
      </w:r>
      <w:r w:rsidRPr="002149B3">
        <w:t xml:space="preserve"> cm olmalıdır. Yapışkanlı folyo olarak seranın ön yüzeyine sabit kısma yapıştırılmalıdır.</w:t>
      </w:r>
    </w:p>
    <w:p w14:paraId="6E5146DA" w14:textId="2792D3CE" w:rsidR="00961FD7" w:rsidRDefault="0017356C" w:rsidP="00A72AF2">
      <w:pPr>
        <w:spacing w:line="360" w:lineRule="auto"/>
        <w:ind w:left="720"/>
        <w:jc w:val="center"/>
      </w:pPr>
      <w:r>
        <w:rPr>
          <w:noProof/>
        </w:rPr>
        <w:lastRenderedPageBreak/>
        <w:drawing>
          <wp:anchor distT="0" distB="0" distL="114300" distR="114300" simplePos="0" relativeHeight="251658240" behindDoc="1" locked="0" layoutInCell="1" allowOverlap="1" wp14:anchorId="700CD67A" wp14:editId="42FD69E8">
            <wp:simplePos x="0" y="0"/>
            <wp:positionH relativeFrom="margin">
              <wp:align>right</wp:align>
            </wp:positionH>
            <wp:positionV relativeFrom="paragraph">
              <wp:posOffset>114300</wp:posOffset>
            </wp:positionV>
            <wp:extent cx="5753100" cy="3571875"/>
            <wp:effectExtent l="133350" t="114300" r="152400" b="161925"/>
            <wp:wrapTight wrapText="bothSides">
              <wp:wrapPolygon edited="0">
                <wp:start x="-429" y="-691"/>
                <wp:lineTo x="-501" y="21542"/>
                <wp:lineTo x="-358" y="22464"/>
                <wp:lineTo x="21886" y="22464"/>
                <wp:lineTo x="22101" y="21658"/>
                <wp:lineTo x="22101" y="1382"/>
                <wp:lineTo x="21958" y="-691"/>
                <wp:lineTo x="-429" y="-691"/>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F180FE2" w14:textId="0FFBEC15" w:rsidR="00961FD7" w:rsidRDefault="0037315C" w:rsidP="00961FD7">
      <w:pPr>
        <w:pStyle w:val="Balk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15C">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961FD7" w:rsidRPr="0037315C">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Sera Damla Sulama Sistemi ve Gübreleme Tankının Özellikleri:</w:t>
      </w:r>
    </w:p>
    <w:p w14:paraId="4E9C9448" w14:textId="4D3CDA4F" w:rsidR="0037315C" w:rsidRDefault="0037315C" w:rsidP="0037315C"/>
    <w:p w14:paraId="31F90147" w14:textId="5FD7C059" w:rsidR="0037315C" w:rsidRPr="0037315C" w:rsidRDefault="0037315C" w:rsidP="0037315C">
      <w:r>
        <w:t>Yararlanıcı Sera’nın başına kadar suyu getirmekte yükümlü olup aşağıdaki malzemelerin tedariki kurulumu yüklenici firma sorumluluğundadır.</w:t>
      </w:r>
    </w:p>
    <w:p w14:paraId="4E6E8A61" w14:textId="77777777" w:rsidR="0037315C" w:rsidRPr="0037315C" w:rsidRDefault="0037315C" w:rsidP="0037315C"/>
    <w:p w14:paraId="19262027" w14:textId="3639A19C" w:rsidR="00961FD7" w:rsidRPr="0037315C" w:rsidRDefault="00961FD7" w:rsidP="0037315C">
      <w:pPr>
        <w:pStyle w:val="ListeParagraf"/>
        <w:numPr>
          <w:ilvl w:val="0"/>
          <w:numId w:val="10"/>
        </w:numPr>
        <w:spacing w:line="360" w:lineRule="auto"/>
        <w:rPr>
          <w:color w:val="000000"/>
        </w:rPr>
      </w:pPr>
      <w:r w:rsidRPr="0037315C">
        <w:rPr>
          <w:color w:val="000000"/>
        </w:rPr>
        <w:t xml:space="preserve">Gübre tankı </w:t>
      </w:r>
      <w:r w:rsidR="008A663A">
        <w:rPr>
          <w:color w:val="000000"/>
        </w:rPr>
        <w:t>5</w:t>
      </w:r>
      <w:r w:rsidRPr="0037315C">
        <w:rPr>
          <w:color w:val="000000"/>
        </w:rPr>
        <w:t>0 lt kapasiteye sahip olacak ve metal olacaktır.</w:t>
      </w:r>
    </w:p>
    <w:p w14:paraId="79B3A0D6" w14:textId="0FE8A6D5" w:rsidR="00961FD7" w:rsidRPr="0037315C" w:rsidRDefault="00961FD7" w:rsidP="0037315C">
      <w:pPr>
        <w:pStyle w:val="ListeParagraf"/>
        <w:numPr>
          <w:ilvl w:val="0"/>
          <w:numId w:val="10"/>
        </w:numPr>
        <w:spacing w:line="360" w:lineRule="auto"/>
        <w:rPr>
          <w:color w:val="000000"/>
        </w:rPr>
      </w:pPr>
      <w:r w:rsidRPr="0037315C">
        <w:rPr>
          <w:color w:val="000000"/>
        </w:rPr>
        <w:t>Sistem 40 mm ana boruya sahip olacaktır.</w:t>
      </w:r>
    </w:p>
    <w:p w14:paraId="7B2E3D1B" w14:textId="2E8520ED" w:rsidR="00961FD7" w:rsidRPr="0037315C" w:rsidRDefault="00961FD7" w:rsidP="0037315C">
      <w:pPr>
        <w:pStyle w:val="ListeParagraf"/>
        <w:numPr>
          <w:ilvl w:val="0"/>
          <w:numId w:val="10"/>
        </w:numPr>
        <w:spacing w:line="360" w:lineRule="auto"/>
        <w:rPr>
          <w:color w:val="000000"/>
        </w:rPr>
      </w:pPr>
      <w:r w:rsidRPr="0037315C">
        <w:rPr>
          <w:color w:val="000000"/>
        </w:rPr>
        <w:t>16 mm damlatıcı borulara sahip olacaktır.</w:t>
      </w:r>
    </w:p>
    <w:p w14:paraId="37EB2F51" w14:textId="7C762731" w:rsidR="00961FD7" w:rsidRPr="0037315C" w:rsidRDefault="00961FD7" w:rsidP="0037315C">
      <w:pPr>
        <w:pStyle w:val="ListeParagraf"/>
        <w:numPr>
          <w:ilvl w:val="0"/>
          <w:numId w:val="10"/>
        </w:numPr>
        <w:spacing w:line="360" w:lineRule="auto"/>
        <w:rPr>
          <w:color w:val="000000"/>
        </w:rPr>
      </w:pPr>
      <w:r w:rsidRPr="0037315C">
        <w:rPr>
          <w:color w:val="000000"/>
        </w:rPr>
        <w:t>Her bir ana borudan çıkışta kurt ağızlı çıkışlı ve vanalı olacaktır.</w:t>
      </w:r>
    </w:p>
    <w:p w14:paraId="42FCD369" w14:textId="103658DE" w:rsidR="00961FD7" w:rsidRPr="00961FD7" w:rsidRDefault="00961FD7" w:rsidP="0037315C">
      <w:pPr>
        <w:pStyle w:val="Madde1"/>
        <w:numPr>
          <w:ilvl w:val="0"/>
          <w:numId w:val="10"/>
        </w:numPr>
        <w:tabs>
          <w:tab w:val="center" w:pos="5179"/>
        </w:tabs>
        <w:spacing w:line="276" w:lineRule="auto"/>
        <w:rPr>
          <w:color w:val="000000"/>
        </w:rPr>
      </w:pPr>
      <w:r w:rsidRPr="00961FD7">
        <w:rPr>
          <w:color w:val="000000"/>
        </w:rPr>
        <w:t>Gübre tankından çıkış sisteme giriş bölümünde partikül filtresi bulunacaktır</w:t>
      </w:r>
    </w:p>
    <w:p w14:paraId="78473723" w14:textId="1FD42DA3" w:rsidR="00961FD7" w:rsidRDefault="00961FD7" w:rsidP="007076BF">
      <w:pPr>
        <w:pStyle w:val="Madde1"/>
        <w:numPr>
          <w:ilvl w:val="0"/>
          <w:numId w:val="0"/>
        </w:numPr>
        <w:tabs>
          <w:tab w:val="center" w:pos="5179"/>
        </w:tabs>
        <w:spacing w:line="276" w:lineRule="auto"/>
        <w:jc w:val="center"/>
        <w:rPr>
          <w:color w:val="000000"/>
        </w:rPr>
      </w:pPr>
    </w:p>
    <w:p w14:paraId="2CE77E6B" w14:textId="77777777" w:rsidR="00795581" w:rsidRDefault="00795581" w:rsidP="00961FD7">
      <w:pPr>
        <w:pStyle w:val="Madde1"/>
        <w:numPr>
          <w:ilvl w:val="0"/>
          <w:numId w:val="0"/>
        </w:numPr>
        <w:tabs>
          <w:tab w:val="center" w:pos="5179"/>
        </w:tabs>
        <w:spacing w:line="276" w:lineRule="auto"/>
        <w:rPr>
          <w:color w:val="000000"/>
        </w:rPr>
      </w:pPr>
    </w:p>
    <w:p w14:paraId="746589C8" w14:textId="77777777" w:rsidR="001A6E6A" w:rsidRPr="00FB1BF2" w:rsidRDefault="001A6E6A" w:rsidP="001A6E6A">
      <w:pPr>
        <w:spacing w:line="0" w:lineRule="atLeast"/>
        <w:jc w:val="center"/>
        <w:rPr>
          <w:rFonts w:eastAsia="Calibri"/>
          <w:b/>
        </w:rPr>
      </w:pPr>
      <w:r w:rsidRPr="00FB1BF2">
        <w:rPr>
          <w:rFonts w:eastAsia="Calibri"/>
          <w:b/>
        </w:rPr>
        <w:t>SERA KURULUMU</w:t>
      </w:r>
    </w:p>
    <w:p w14:paraId="7663C460" w14:textId="77777777" w:rsidR="001A6E6A" w:rsidRPr="00CF248D" w:rsidRDefault="001A6E6A" w:rsidP="001A6E6A">
      <w:pPr>
        <w:spacing w:line="0" w:lineRule="atLeast"/>
        <w:jc w:val="center"/>
        <w:rPr>
          <w:rFonts w:eastAsia="Calibri"/>
          <w:b/>
          <w:color w:val="FF0000"/>
        </w:rPr>
      </w:pPr>
      <w:r w:rsidRPr="00FB1BF2">
        <w:rPr>
          <w:rFonts w:eastAsia="Calibri"/>
          <w:b/>
        </w:rPr>
        <w:t>İDARİ ŞARTNAME</w:t>
      </w:r>
    </w:p>
    <w:p w14:paraId="6C71877D" w14:textId="77777777" w:rsidR="001A6E6A" w:rsidRPr="004633BD" w:rsidRDefault="001A6E6A" w:rsidP="001A6E6A">
      <w:pPr>
        <w:spacing w:line="0" w:lineRule="atLeast"/>
        <w:jc w:val="center"/>
      </w:pPr>
    </w:p>
    <w:p w14:paraId="5A46C643" w14:textId="77777777" w:rsidR="001A6E6A" w:rsidRPr="00243948" w:rsidRDefault="001A6E6A" w:rsidP="001A6E6A">
      <w:pPr>
        <w:numPr>
          <w:ilvl w:val="0"/>
          <w:numId w:val="11"/>
        </w:numPr>
        <w:spacing w:after="120" w:line="25" w:lineRule="atLeast"/>
        <w:jc w:val="both"/>
      </w:pPr>
      <w:r w:rsidRPr="00243948">
        <w:t>Sera kurulacak arazi üzerinde kurulumuna engel olacak hiçbir şey bulunmayacak şekilde yararlanıcı tarafından yükleniciye teslim edilecektir.</w:t>
      </w:r>
    </w:p>
    <w:p w14:paraId="6830EE93" w14:textId="77777777" w:rsidR="001A6E6A" w:rsidRPr="00243948" w:rsidRDefault="001A6E6A" w:rsidP="001A6E6A">
      <w:pPr>
        <w:pStyle w:val="NoSpacing2"/>
        <w:numPr>
          <w:ilvl w:val="0"/>
          <w:numId w:val="11"/>
        </w:numPr>
        <w:spacing w:line="0" w:lineRule="atLeast"/>
        <w:jc w:val="both"/>
        <w:rPr>
          <w:sz w:val="24"/>
          <w:szCs w:val="24"/>
        </w:rPr>
      </w:pPr>
      <w:r w:rsidRPr="00243948">
        <w:rPr>
          <w:sz w:val="24"/>
          <w:szCs w:val="24"/>
        </w:rPr>
        <w:t>Damla sulama sistemine verilecek suyun seranın başında hazır edilmesi gerekmektedir. Suyun damlama sulama sistemine verilebilecek şekilde seranın başında hazır edilmesi yararlanıcıya aittir. Bunun yapılması için gereken masraflar yararlanıcılar tarafından kendi öz kaynaklarından karşılanacaktır.</w:t>
      </w:r>
    </w:p>
    <w:p w14:paraId="383D6F5E" w14:textId="0B9EBF3F" w:rsidR="001A6E6A" w:rsidRPr="00243948" w:rsidRDefault="001A6E6A" w:rsidP="001A6E6A">
      <w:pPr>
        <w:pStyle w:val="NoSpacing2"/>
        <w:numPr>
          <w:ilvl w:val="0"/>
          <w:numId w:val="11"/>
        </w:numPr>
        <w:spacing w:line="0" w:lineRule="atLeast"/>
        <w:jc w:val="both"/>
        <w:rPr>
          <w:sz w:val="24"/>
          <w:szCs w:val="24"/>
        </w:rPr>
      </w:pPr>
      <w:r w:rsidRPr="00243948">
        <w:rPr>
          <w:sz w:val="24"/>
          <w:szCs w:val="24"/>
        </w:rPr>
        <w:lastRenderedPageBreak/>
        <w:t xml:space="preserve">Yüklenici firma anahtar teslimi olacak </w:t>
      </w:r>
      <w:r>
        <w:rPr>
          <w:sz w:val="24"/>
          <w:szCs w:val="24"/>
        </w:rPr>
        <w:t xml:space="preserve">şekilde </w:t>
      </w:r>
      <w:r w:rsidRPr="00CF1812">
        <w:rPr>
          <w:sz w:val="24"/>
          <w:szCs w:val="24"/>
        </w:rPr>
        <w:t xml:space="preserve">damla sulama sistemi dâhil olmak üzere </w:t>
      </w:r>
      <w:r w:rsidRPr="00243948">
        <w:rPr>
          <w:sz w:val="24"/>
          <w:szCs w:val="24"/>
        </w:rPr>
        <w:t>kurulum ve montaj işlerini yapacaktır.</w:t>
      </w:r>
    </w:p>
    <w:p w14:paraId="27E64D8E" w14:textId="77777777" w:rsidR="001A6E6A" w:rsidRPr="00CF1812" w:rsidRDefault="001A6E6A" w:rsidP="001A6E6A">
      <w:pPr>
        <w:pStyle w:val="NoSpacing2"/>
        <w:numPr>
          <w:ilvl w:val="0"/>
          <w:numId w:val="11"/>
        </w:numPr>
        <w:spacing w:line="0" w:lineRule="atLeast"/>
        <w:jc w:val="both"/>
      </w:pPr>
      <w:r w:rsidRPr="00243948">
        <w:rPr>
          <w:sz w:val="24"/>
          <w:szCs w:val="24"/>
        </w:rPr>
        <w:t>Kurulumda kullanılacak tüm malzemelerin montaj sahasına nakli yüklenici tarafından karşılanacaktır.</w:t>
      </w:r>
      <w:r>
        <w:rPr>
          <w:sz w:val="24"/>
          <w:szCs w:val="24"/>
        </w:rPr>
        <w:t xml:space="preserve"> </w:t>
      </w:r>
      <w:r w:rsidRPr="00CF1812">
        <w:rPr>
          <w:sz w:val="24"/>
          <w:szCs w:val="24"/>
        </w:rPr>
        <w:t>Kargo veya benzer aracı nakil unsurları ile yapılan gönderimler sırasında oluşabilecek zarar ve ziyan yükleniciye aittir</w:t>
      </w:r>
      <w:r w:rsidRPr="00B77E88">
        <w:t>.</w:t>
      </w:r>
    </w:p>
    <w:p w14:paraId="493A0359" w14:textId="2EB25358" w:rsidR="001A6E6A" w:rsidRDefault="001A6E6A" w:rsidP="001A6E6A">
      <w:pPr>
        <w:pStyle w:val="NoSpacing2"/>
        <w:numPr>
          <w:ilvl w:val="0"/>
          <w:numId w:val="11"/>
        </w:numPr>
        <w:spacing w:line="0" w:lineRule="atLeast"/>
        <w:jc w:val="both"/>
        <w:rPr>
          <w:sz w:val="24"/>
          <w:szCs w:val="24"/>
        </w:rPr>
      </w:pPr>
      <w:r w:rsidRPr="00243948">
        <w:rPr>
          <w:sz w:val="24"/>
          <w:szCs w:val="24"/>
        </w:rPr>
        <w:t>Montaj ile ilgili bütün güvenlik önlemleri ve iş güvenliği yüklenicinin sorumluluğunda olacaktır.</w:t>
      </w:r>
    </w:p>
    <w:p w14:paraId="65915F21" w14:textId="77777777" w:rsidR="001A6E6A" w:rsidRDefault="001A6E6A" w:rsidP="001A6E6A">
      <w:pPr>
        <w:pStyle w:val="NoSpacing2"/>
        <w:numPr>
          <w:ilvl w:val="0"/>
          <w:numId w:val="11"/>
        </w:numPr>
        <w:spacing w:line="0" w:lineRule="atLeast"/>
        <w:jc w:val="both"/>
        <w:rPr>
          <w:sz w:val="24"/>
          <w:szCs w:val="24"/>
        </w:rPr>
      </w:pPr>
      <w:r w:rsidRPr="00555C19">
        <w:rPr>
          <w:sz w:val="24"/>
          <w:szCs w:val="24"/>
        </w:rPr>
        <w:t>Kurulumu yapılan malzemelerin kusurlu ve hatalı olması durumunda yüklenici malzemeyi yenisiyle değiştirecektir.</w:t>
      </w:r>
    </w:p>
    <w:p w14:paraId="14FB6948" w14:textId="77777777" w:rsidR="001A6E6A" w:rsidRPr="004B54A6" w:rsidRDefault="001A6E6A" w:rsidP="001A6E6A">
      <w:pPr>
        <w:pStyle w:val="NoSpacing2"/>
        <w:numPr>
          <w:ilvl w:val="0"/>
          <w:numId w:val="11"/>
        </w:numPr>
        <w:spacing w:after="120" w:line="25" w:lineRule="atLeast"/>
        <w:jc w:val="both"/>
        <w:rPr>
          <w:sz w:val="24"/>
          <w:szCs w:val="24"/>
        </w:rPr>
      </w:pPr>
      <w:r>
        <w:rPr>
          <w:sz w:val="24"/>
          <w:szCs w:val="24"/>
        </w:rPr>
        <w:t>Yüklenici firmalar görünürlük levhasını teknik şartnamede belirtilen şekilde yaptıracak, sera kurulumu yapılan parselin ÇDE’ler tarafından uygun görülecek kısmına monte edecektir.</w:t>
      </w:r>
    </w:p>
    <w:p w14:paraId="0C029F0A" w14:textId="77777777" w:rsidR="001A6E6A" w:rsidRDefault="001A6E6A" w:rsidP="001A6E6A">
      <w:pPr>
        <w:pStyle w:val="NoSpacing2"/>
        <w:spacing w:line="0" w:lineRule="atLeast"/>
        <w:ind w:left="644"/>
        <w:jc w:val="both"/>
        <w:rPr>
          <w:sz w:val="24"/>
          <w:szCs w:val="24"/>
        </w:rPr>
      </w:pPr>
    </w:p>
    <w:p w14:paraId="1792C393" w14:textId="77777777" w:rsidR="001A6E6A" w:rsidRPr="00961FD7" w:rsidRDefault="001A6E6A" w:rsidP="00961FD7">
      <w:pPr>
        <w:pStyle w:val="Madde1"/>
        <w:numPr>
          <w:ilvl w:val="0"/>
          <w:numId w:val="0"/>
        </w:numPr>
        <w:tabs>
          <w:tab w:val="center" w:pos="5179"/>
        </w:tabs>
        <w:spacing w:line="276" w:lineRule="auto"/>
        <w:rPr>
          <w:color w:val="000000"/>
        </w:rPr>
      </w:pPr>
    </w:p>
    <w:p w14:paraId="655A2FA9" w14:textId="1DA1F951" w:rsidR="00961FD7" w:rsidRPr="002149B3" w:rsidRDefault="00961FD7" w:rsidP="00961FD7">
      <w:pPr>
        <w:spacing w:line="360" w:lineRule="auto"/>
        <w:ind w:left="720"/>
        <w:jc w:val="center"/>
      </w:pPr>
    </w:p>
    <w:sectPr w:rsidR="00961FD7" w:rsidRPr="002149B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54BD" w14:textId="77777777" w:rsidR="00830A4B" w:rsidRDefault="00830A4B" w:rsidP="003A00FA">
      <w:r>
        <w:separator/>
      </w:r>
    </w:p>
  </w:endnote>
  <w:endnote w:type="continuationSeparator" w:id="0">
    <w:p w14:paraId="360B79F2" w14:textId="77777777" w:rsidR="00830A4B" w:rsidRDefault="00830A4B" w:rsidP="003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31445"/>
      <w:docPartObj>
        <w:docPartGallery w:val="Page Numbers (Bottom of Page)"/>
        <w:docPartUnique/>
      </w:docPartObj>
    </w:sdtPr>
    <w:sdtEndPr/>
    <w:sdtContent>
      <w:p w14:paraId="60F2EFC2" w14:textId="79A8CA87" w:rsidR="003A00FA" w:rsidRDefault="003A00FA">
        <w:pPr>
          <w:pStyle w:val="AltBilgi"/>
          <w:jc w:val="center"/>
        </w:pPr>
        <w:r>
          <w:fldChar w:fldCharType="begin"/>
        </w:r>
        <w:r>
          <w:instrText>PAGE   \* MERGEFORMAT</w:instrText>
        </w:r>
        <w:r>
          <w:fldChar w:fldCharType="separate"/>
        </w:r>
        <w:r w:rsidR="008B4343">
          <w:rPr>
            <w:noProof/>
          </w:rPr>
          <w:t>1</w:t>
        </w:r>
        <w:r>
          <w:fldChar w:fldCharType="end"/>
        </w:r>
      </w:p>
    </w:sdtContent>
  </w:sdt>
  <w:p w14:paraId="37EA7828" w14:textId="77777777" w:rsidR="003A00FA" w:rsidRDefault="003A00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6D09" w14:textId="77777777" w:rsidR="00830A4B" w:rsidRDefault="00830A4B" w:rsidP="003A00FA">
      <w:r>
        <w:separator/>
      </w:r>
    </w:p>
  </w:footnote>
  <w:footnote w:type="continuationSeparator" w:id="0">
    <w:p w14:paraId="09875DDE" w14:textId="77777777" w:rsidR="00830A4B" w:rsidRDefault="00830A4B" w:rsidP="003A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50BE" w14:textId="2CA56C89" w:rsidR="003A00FA" w:rsidRDefault="003A00FA">
    <w:pPr>
      <w:pStyle w:val="stBilgi"/>
      <w:jc w:val="center"/>
    </w:pPr>
  </w:p>
  <w:p w14:paraId="7466B034" w14:textId="77777777" w:rsidR="003A00FA" w:rsidRDefault="003A00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2FC3"/>
    <w:multiLevelType w:val="hybridMultilevel"/>
    <w:tmpl w:val="9E546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2E536D35"/>
    <w:multiLevelType w:val="hybridMultilevel"/>
    <w:tmpl w:val="59881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294D4E"/>
    <w:multiLevelType w:val="hybridMultilevel"/>
    <w:tmpl w:val="F3E66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7A68E4"/>
    <w:multiLevelType w:val="hybridMultilevel"/>
    <w:tmpl w:val="7520B2D4"/>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5" w15:restartNumberingAfterBreak="0">
    <w:nsid w:val="52D86884"/>
    <w:multiLevelType w:val="hybridMultilevel"/>
    <w:tmpl w:val="62EC9606"/>
    <w:lvl w:ilvl="0" w:tplc="EDE4C55E">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9556E0"/>
    <w:multiLevelType w:val="hybridMultilevel"/>
    <w:tmpl w:val="4C06E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DA7DFB"/>
    <w:multiLevelType w:val="hybridMultilevel"/>
    <w:tmpl w:val="A8DC7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1144BA2"/>
    <w:multiLevelType w:val="hybridMultilevel"/>
    <w:tmpl w:val="97121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2"/>
  </w:num>
  <w:num w:numId="6">
    <w:abstractNumId w:val="7"/>
  </w:num>
  <w:num w:numId="7">
    <w:abstractNumId w:val="9"/>
  </w:num>
  <w:num w:numId="8">
    <w:abstractNumId w:val="10"/>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AC"/>
    <w:rsid w:val="000E2F92"/>
    <w:rsid w:val="00103F59"/>
    <w:rsid w:val="0017356C"/>
    <w:rsid w:val="00193226"/>
    <w:rsid w:val="001A6E6A"/>
    <w:rsid w:val="00222EBA"/>
    <w:rsid w:val="002366E9"/>
    <w:rsid w:val="0025206C"/>
    <w:rsid w:val="002E6A98"/>
    <w:rsid w:val="0034006A"/>
    <w:rsid w:val="0037315C"/>
    <w:rsid w:val="003A00FA"/>
    <w:rsid w:val="003A4FD4"/>
    <w:rsid w:val="003D2BE4"/>
    <w:rsid w:val="003F47B4"/>
    <w:rsid w:val="00526227"/>
    <w:rsid w:val="00527159"/>
    <w:rsid w:val="005505AC"/>
    <w:rsid w:val="00583893"/>
    <w:rsid w:val="00596EA6"/>
    <w:rsid w:val="005D083B"/>
    <w:rsid w:val="006D0D92"/>
    <w:rsid w:val="006E3BCC"/>
    <w:rsid w:val="006F015D"/>
    <w:rsid w:val="006F29B3"/>
    <w:rsid w:val="007076BF"/>
    <w:rsid w:val="00753FA6"/>
    <w:rsid w:val="00795581"/>
    <w:rsid w:val="007C4CD0"/>
    <w:rsid w:val="007D3837"/>
    <w:rsid w:val="00830A4B"/>
    <w:rsid w:val="00843166"/>
    <w:rsid w:val="008A663A"/>
    <w:rsid w:val="008B4343"/>
    <w:rsid w:val="008C73F2"/>
    <w:rsid w:val="008E2187"/>
    <w:rsid w:val="00961FD7"/>
    <w:rsid w:val="009B1249"/>
    <w:rsid w:val="009F6683"/>
    <w:rsid w:val="009F6692"/>
    <w:rsid w:val="00A53280"/>
    <w:rsid w:val="00A72A08"/>
    <w:rsid w:val="00A72AF2"/>
    <w:rsid w:val="00A739E1"/>
    <w:rsid w:val="00B37D47"/>
    <w:rsid w:val="00B62E8C"/>
    <w:rsid w:val="00C3055B"/>
    <w:rsid w:val="00CC40CA"/>
    <w:rsid w:val="00CD0FC5"/>
    <w:rsid w:val="00CD47FA"/>
    <w:rsid w:val="00D44373"/>
    <w:rsid w:val="00D53039"/>
    <w:rsid w:val="00D83F6E"/>
    <w:rsid w:val="00E60BEA"/>
    <w:rsid w:val="00EA5D7A"/>
    <w:rsid w:val="00F13F36"/>
    <w:rsid w:val="00F522A6"/>
    <w:rsid w:val="00F671B6"/>
    <w:rsid w:val="00FC0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E892"/>
  <w15:chartTrackingRefBased/>
  <w15:docId w15:val="{10FAEFDA-01EA-4D41-A90A-9D131CAC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F5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03F59"/>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Normal"/>
    <w:link w:val="Balk2Char"/>
    <w:uiPriority w:val="9"/>
    <w:semiHidden/>
    <w:unhideWhenUsed/>
    <w:qFormat/>
    <w:rsid w:val="00961F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3F59"/>
    <w:rPr>
      <w:rFonts w:ascii="Calibri" w:eastAsia="MS Gothic" w:hAnsi="Calibri" w:cs="Times New Roman"/>
      <w:b/>
      <w:bCs/>
      <w:kern w:val="32"/>
      <w:sz w:val="32"/>
      <w:szCs w:val="32"/>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103F59"/>
    <w:pPr>
      <w:spacing w:before="120" w:after="120"/>
      <w:jc w:val="both"/>
    </w:pPr>
    <w:rPr>
      <w:szCs w:val="20"/>
    </w:rPr>
  </w:style>
  <w:style w:type="character" w:customStyle="1" w:styleId="GvdeMetniChar">
    <w:name w:val="Gövde Metni Char"/>
    <w:aliases w:val="Char Char Char1,Char Char Char Char,Char Char1,Char Char Char Char Char Char Char Char,Char Char Char Char Char Char1,Char Char Char Char Char Char Char1,Char Char Char Char Char Char Char Char Char Char Char"/>
    <w:basedOn w:val="VarsaylanParagrafYazTipi"/>
    <w:link w:val="GvdeMetni"/>
    <w:rsid w:val="00103F59"/>
    <w:rPr>
      <w:rFonts w:ascii="Times New Roman" w:eastAsia="Times New Roman" w:hAnsi="Times New Roman" w:cs="Times New Roman"/>
      <w:sz w:val="24"/>
      <w:szCs w:val="20"/>
      <w:lang w:eastAsia="tr-TR"/>
    </w:rPr>
  </w:style>
  <w:style w:type="character" w:customStyle="1" w:styleId="NoSpacingChar">
    <w:name w:val="No Spacing Char"/>
    <w:link w:val="NoSpacing3"/>
    <w:uiPriority w:val="1"/>
    <w:locked/>
    <w:rsid w:val="00103F59"/>
  </w:style>
  <w:style w:type="paragraph" w:customStyle="1" w:styleId="NoSpacing3">
    <w:name w:val="No Spacing3"/>
    <w:basedOn w:val="Normal"/>
    <w:link w:val="NoSpacingChar"/>
    <w:uiPriority w:val="1"/>
    <w:qFormat/>
    <w:rsid w:val="00103F5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03F59"/>
    <w:pPr>
      <w:spacing w:before="100" w:beforeAutospacing="1" w:after="100" w:afterAutospacing="1"/>
    </w:p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34"/>
    <w:qFormat/>
    <w:rsid w:val="00103F59"/>
    <w:pPr>
      <w:ind w:left="720"/>
      <w:contextualSpacing/>
    </w:pPr>
  </w:style>
  <w:style w:type="character" w:styleId="AklamaBavurusu">
    <w:name w:val="annotation reference"/>
    <w:basedOn w:val="VarsaylanParagrafYazTipi"/>
    <w:uiPriority w:val="99"/>
    <w:semiHidden/>
    <w:unhideWhenUsed/>
    <w:rsid w:val="00CD47FA"/>
    <w:rPr>
      <w:sz w:val="16"/>
      <w:szCs w:val="16"/>
    </w:rPr>
  </w:style>
  <w:style w:type="paragraph" w:styleId="AklamaMetni">
    <w:name w:val="annotation text"/>
    <w:basedOn w:val="Normal"/>
    <w:link w:val="AklamaMetniChar"/>
    <w:uiPriority w:val="99"/>
    <w:unhideWhenUsed/>
    <w:rsid w:val="00CD47FA"/>
    <w:rPr>
      <w:sz w:val="20"/>
      <w:szCs w:val="20"/>
    </w:rPr>
  </w:style>
  <w:style w:type="character" w:customStyle="1" w:styleId="AklamaMetniChar">
    <w:name w:val="Açıklama Metni Char"/>
    <w:basedOn w:val="VarsaylanParagrafYazTipi"/>
    <w:link w:val="AklamaMetni"/>
    <w:uiPriority w:val="99"/>
    <w:rsid w:val="00CD47F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D47FA"/>
    <w:rPr>
      <w:b/>
      <w:bCs/>
    </w:rPr>
  </w:style>
  <w:style w:type="character" w:customStyle="1" w:styleId="AklamaKonusuChar">
    <w:name w:val="Açıklama Konusu Char"/>
    <w:basedOn w:val="AklamaMetniChar"/>
    <w:link w:val="AklamaKonusu"/>
    <w:uiPriority w:val="99"/>
    <w:semiHidden/>
    <w:rsid w:val="00CD47F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CD47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7FA"/>
    <w:rPr>
      <w:rFonts w:ascii="Segoe UI" w:eastAsia="Times New Roman" w:hAnsi="Segoe UI" w:cs="Segoe UI"/>
      <w:sz w:val="18"/>
      <w:szCs w:val="18"/>
      <w:lang w:eastAsia="tr-TR"/>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qFormat/>
    <w:locked/>
    <w:rsid w:val="00F671B6"/>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61FD7"/>
    <w:rPr>
      <w:rFonts w:asciiTheme="majorHAnsi" w:eastAsiaTheme="majorEastAsia" w:hAnsiTheme="majorHAnsi" w:cstheme="majorBidi"/>
      <w:color w:val="2E74B5" w:themeColor="accent1" w:themeShade="BF"/>
      <w:sz w:val="26"/>
      <w:szCs w:val="26"/>
      <w:lang w:eastAsia="tr-TR"/>
    </w:rPr>
  </w:style>
  <w:style w:type="paragraph" w:customStyle="1" w:styleId="Madde1">
    <w:name w:val="_ Madde 1"/>
    <w:basedOn w:val="NoSpacing3"/>
    <w:rsid w:val="00961FD7"/>
    <w:pPr>
      <w:numPr>
        <w:numId w:val="9"/>
      </w:numPr>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961FD7"/>
    <w:pPr>
      <w:numPr>
        <w:ilvl w:val="1"/>
        <w:numId w:val="9"/>
      </w:numPr>
      <w:spacing w:after="120" w:line="25" w:lineRule="atLeast"/>
      <w:jc w:val="both"/>
    </w:pPr>
    <w:rPr>
      <w:rFonts w:ascii="Times New Roman" w:eastAsia="Times New Roman" w:hAnsi="Times New Roman" w:cs="Times New Roman"/>
      <w:sz w:val="24"/>
      <w:szCs w:val="24"/>
      <w:lang w:eastAsia="tr-TR"/>
    </w:rPr>
  </w:style>
  <w:style w:type="paragraph" w:customStyle="1" w:styleId="NoSpacing2">
    <w:name w:val="No Spacing2"/>
    <w:basedOn w:val="Normal"/>
    <w:uiPriority w:val="1"/>
    <w:qFormat/>
    <w:rsid w:val="001A6E6A"/>
    <w:rPr>
      <w:sz w:val="20"/>
      <w:szCs w:val="20"/>
    </w:rPr>
  </w:style>
  <w:style w:type="paragraph" w:styleId="stBilgi">
    <w:name w:val="header"/>
    <w:basedOn w:val="Normal"/>
    <w:link w:val="stBilgiChar"/>
    <w:uiPriority w:val="99"/>
    <w:unhideWhenUsed/>
    <w:rsid w:val="003A00FA"/>
    <w:pPr>
      <w:tabs>
        <w:tab w:val="center" w:pos="4536"/>
        <w:tab w:val="right" w:pos="9072"/>
      </w:tabs>
    </w:pPr>
  </w:style>
  <w:style w:type="character" w:customStyle="1" w:styleId="stBilgiChar">
    <w:name w:val="Üst Bilgi Char"/>
    <w:basedOn w:val="VarsaylanParagrafYazTipi"/>
    <w:link w:val="stBilgi"/>
    <w:uiPriority w:val="99"/>
    <w:rsid w:val="003A00F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00FA"/>
    <w:pPr>
      <w:tabs>
        <w:tab w:val="center" w:pos="4536"/>
        <w:tab w:val="right" w:pos="9072"/>
      </w:tabs>
    </w:pPr>
  </w:style>
  <w:style w:type="character" w:customStyle="1" w:styleId="AltBilgiChar">
    <w:name w:val="Alt Bilgi Char"/>
    <w:basedOn w:val="VarsaylanParagrafYazTipi"/>
    <w:link w:val="AltBilgi"/>
    <w:uiPriority w:val="99"/>
    <w:rsid w:val="003A00FA"/>
    <w:rPr>
      <w:rFonts w:ascii="Times New Roman" w:eastAsia="Times New Roman" w:hAnsi="Times New Roman" w:cs="Times New Roman"/>
      <w:sz w:val="24"/>
      <w:szCs w:val="24"/>
      <w:lang w:eastAsia="tr-TR"/>
    </w:rPr>
  </w:style>
  <w:style w:type="paragraph" w:styleId="Dzeltme">
    <w:name w:val="Revision"/>
    <w:hidden/>
    <w:uiPriority w:val="99"/>
    <w:semiHidden/>
    <w:rsid w:val="00A72A08"/>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3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38930-5BAF-4982-9569-FFE34E85AEC5}"/>
</file>

<file path=customXml/itemProps2.xml><?xml version="1.0" encoding="utf-8"?>
<ds:datastoreItem xmlns:ds="http://schemas.openxmlformats.org/officeDocument/2006/customXml" ds:itemID="{34C2FAD9-23E2-4A96-AA7A-B43FCE854932}"/>
</file>

<file path=customXml/itemProps3.xml><?xml version="1.0" encoding="utf-8"?>
<ds:datastoreItem xmlns:ds="http://schemas.openxmlformats.org/officeDocument/2006/customXml" ds:itemID="{8EDB469C-6BEC-4CEE-886E-AB701F9E5D74}"/>
</file>

<file path=docProps/app.xml><?xml version="1.0" encoding="utf-8"?>
<Properties xmlns="http://schemas.openxmlformats.org/officeDocument/2006/extended-properties" xmlns:vt="http://schemas.openxmlformats.org/officeDocument/2006/docPropsVTypes">
  <Template>Normal</Template>
  <TotalTime>18</TotalTime>
  <Pages>4</Pages>
  <Words>714</Words>
  <Characters>4074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Adem OTLUTEPE</cp:lastModifiedBy>
  <cp:revision>5</cp:revision>
  <cp:lastPrinted>2025-02-17T07:46:00Z</cp:lastPrinted>
  <dcterms:created xsi:type="dcterms:W3CDTF">2026-02-20T08:39:00Z</dcterms:created>
  <dcterms:modified xsi:type="dcterms:W3CDTF">2026-03-23T05:55:00Z</dcterms:modified>
</cp:coreProperties>
</file>